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EE" w:rsidRPr="006E1DB7" w:rsidRDefault="007B10EE" w:rsidP="006E1DB7">
      <w:pPr>
        <w:pStyle w:val="NoSpacing"/>
        <w:rPr>
          <w:rFonts w:ascii="Arial" w:eastAsia="Times New Roman" w:hAnsi="Arial" w:cs="Arial"/>
          <w:b/>
          <w:bCs/>
          <w:color w:val="6F6F6F"/>
          <w:kern w:val="36"/>
          <w:sz w:val="33"/>
          <w:szCs w:val="33"/>
          <w:lang w:eastAsia="en-GB"/>
        </w:rPr>
      </w:pPr>
      <w:r>
        <w:rPr>
          <w:lang w:eastAsia="en-GB"/>
        </w:rPr>
        <w:t>Meddygfa Cwm Rhymni Practice</w:t>
      </w:r>
    </w:p>
    <w:p w:rsidR="007B10EE" w:rsidRDefault="007B10EE" w:rsidP="006E1DB7">
      <w:pPr>
        <w:pStyle w:val="NoSpacing"/>
        <w:rPr>
          <w:lang w:eastAsia="en-GB"/>
        </w:rPr>
      </w:pPr>
      <w:r>
        <w:rPr>
          <w:lang w:eastAsia="en-GB"/>
        </w:rPr>
        <w:t>R.I.H.S.C.C</w:t>
      </w:r>
    </w:p>
    <w:p w:rsidR="007B10EE" w:rsidRDefault="007B10EE" w:rsidP="006E1DB7">
      <w:pPr>
        <w:pStyle w:val="NoSpacing"/>
        <w:rPr>
          <w:lang w:eastAsia="en-GB"/>
        </w:rPr>
      </w:pPr>
      <w:r>
        <w:rPr>
          <w:lang w:eastAsia="en-GB"/>
        </w:rPr>
        <w:t xml:space="preserve">Unit 22 Lawn </w:t>
      </w:r>
      <w:proofErr w:type="spellStart"/>
      <w:r>
        <w:rPr>
          <w:lang w:eastAsia="en-GB"/>
        </w:rPr>
        <w:t>Ind</w:t>
      </w:r>
      <w:proofErr w:type="spellEnd"/>
      <w:r>
        <w:rPr>
          <w:lang w:eastAsia="en-GB"/>
        </w:rPr>
        <w:t xml:space="preserve"> </w:t>
      </w:r>
      <w:proofErr w:type="gramStart"/>
      <w:r>
        <w:rPr>
          <w:lang w:eastAsia="en-GB"/>
        </w:rPr>
        <w:t>Est</w:t>
      </w:r>
      <w:proofErr w:type="gramEnd"/>
    </w:p>
    <w:p w:rsidR="007B10EE" w:rsidRDefault="007B10EE" w:rsidP="006E1DB7">
      <w:pPr>
        <w:pStyle w:val="NoSpacing"/>
        <w:rPr>
          <w:lang w:eastAsia="en-GB"/>
        </w:rPr>
      </w:pPr>
      <w:r>
        <w:rPr>
          <w:lang w:eastAsia="en-GB"/>
        </w:rPr>
        <w:t>Rhymney</w:t>
      </w:r>
    </w:p>
    <w:p w:rsidR="007B10EE" w:rsidRDefault="007B10EE" w:rsidP="006E1DB7">
      <w:pPr>
        <w:pStyle w:val="NoSpacing"/>
        <w:rPr>
          <w:lang w:eastAsia="en-GB"/>
        </w:rPr>
      </w:pPr>
      <w:r>
        <w:rPr>
          <w:lang w:eastAsia="en-GB"/>
        </w:rPr>
        <w:t>Gwent</w:t>
      </w:r>
    </w:p>
    <w:p w:rsidR="007B10EE" w:rsidRDefault="007B10EE" w:rsidP="006E1DB7">
      <w:pPr>
        <w:pStyle w:val="NoSpacing"/>
        <w:rPr>
          <w:lang w:eastAsia="en-GB"/>
        </w:rPr>
      </w:pPr>
      <w:r>
        <w:rPr>
          <w:lang w:eastAsia="en-GB"/>
        </w:rPr>
        <w:t>NP22 5PW</w:t>
      </w:r>
    </w:p>
    <w:p w:rsidR="007B10EE" w:rsidRDefault="007B10EE" w:rsidP="006E1DB7">
      <w:pPr>
        <w:pStyle w:val="NoSpacing"/>
        <w:rPr>
          <w:lang w:eastAsia="en-GB"/>
        </w:rPr>
      </w:pPr>
      <w:r>
        <w:rPr>
          <w:lang w:eastAsia="en-GB"/>
        </w:rPr>
        <w:t>Tel: 01685 700404</w:t>
      </w:r>
    </w:p>
    <w:p w:rsidR="007B10EE" w:rsidRDefault="006E1DB7" w:rsidP="007B10EE">
      <w:pPr>
        <w:pStyle w:val="NoSpacing"/>
        <w:rPr>
          <w:lang w:eastAsia="en-GB"/>
        </w:rPr>
      </w:pPr>
      <w:hyperlink r:id="rId4" w:history="1">
        <w:r w:rsidR="007B10EE" w:rsidRPr="00364E10">
          <w:rPr>
            <w:rStyle w:val="Hyperlink"/>
            <w:lang w:eastAsia="en-GB"/>
          </w:rPr>
          <w:t>www.meddygfacwmrhymnipractice.org</w:t>
        </w:r>
      </w:hyperlink>
    </w:p>
    <w:p w:rsidR="007B10EE" w:rsidRDefault="006E1DB7" w:rsidP="007B10EE">
      <w:pPr>
        <w:pStyle w:val="NoSpacing"/>
        <w:rPr>
          <w:lang w:eastAsia="en-GB"/>
        </w:rPr>
      </w:pPr>
      <w:hyperlink r:id="rId5" w:history="1">
        <w:r w:rsidR="007B10EE" w:rsidRPr="00364E10">
          <w:rPr>
            <w:rStyle w:val="Hyperlink"/>
            <w:lang w:eastAsia="en-GB"/>
          </w:rPr>
          <w:t>www.facebook.com/cwmrhymnisurgery</w:t>
        </w:r>
      </w:hyperlink>
    </w:p>
    <w:p w:rsidR="007B10EE" w:rsidRDefault="007B10EE" w:rsidP="007B10EE">
      <w:pPr>
        <w:pStyle w:val="NoSpacing"/>
        <w:rPr>
          <w:lang w:eastAsia="en-GB"/>
        </w:rPr>
      </w:pPr>
    </w:p>
    <w:p w:rsidR="007B10EE" w:rsidRDefault="007B10EE" w:rsidP="007B10EE">
      <w:pPr>
        <w:pStyle w:val="NoSpacing"/>
        <w:rPr>
          <w:lang w:eastAsia="en-GB"/>
        </w:rPr>
      </w:pPr>
      <w:r w:rsidRPr="007B10EE">
        <w:rPr>
          <w:b/>
          <w:lang w:eastAsia="en-GB"/>
        </w:rPr>
        <w:t>Partners</w:t>
      </w:r>
      <w:proofErr w:type="gramStart"/>
      <w:r w:rsidRPr="007B10EE">
        <w:rPr>
          <w:b/>
          <w:lang w:eastAsia="en-GB"/>
        </w:rPr>
        <w:t>:-</w:t>
      </w:r>
      <w:proofErr w:type="gramEnd"/>
      <w:r>
        <w:rPr>
          <w:lang w:eastAsia="en-GB"/>
        </w:rPr>
        <w:t xml:space="preserve"> Drs Neil James, Andy Dalrymple, Glyn Davies, Judy Parsons, Anna Phelps, Leigh Hodges, Joe Bell</w:t>
      </w:r>
    </w:p>
    <w:p w:rsidR="007B10EE" w:rsidRDefault="007B10EE" w:rsidP="007B10EE">
      <w:pPr>
        <w:pStyle w:val="NoSpacing"/>
        <w:rPr>
          <w:lang w:eastAsia="en-GB"/>
        </w:rPr>
      </w:pPr>
    </w:p>
    <w:p w:rsidR="007B10EE" w:rsidRDefault="007B10EE" w:rsidP="007B10EE">
      <w:pPr>
        <w:pStyle w:val="NoSpacing"/>
        <w:rPr>
          <w:lang w:eastAsia="en-GB"/>
        </w:rPr>
      </w:pPr>
      <w:proofErr w:type="gramStart"/>
      <w:r w:rsidRPr="007B10EE">
        <w:rPr>
          <w:b/>
          <w:lang w:eastAsia="en-GB"/>
        </w:rPr>
        <w:t>ANP’s :</w:t>
      </w:r>
      <w:proofErr w:type="gramEnd"/>
      <w:r w:rsidRPr="007B10EE">
        <w:rPr>
          <w:b/>
          <w:lang w:eastAsia="en-GB"/>
        </w:rPr>
        <w:t xml:space="preserve">- </w:t>
      </w:r>
      <w:r>
        <w:rPr>
          <w:b/>
          <w:lang w:eastAsia="en-GB"/>
        </w:rPr>
        <w:t xml:space="preserve"> </w:t>
      </w:r>
      <w:r>
        <w:rPr>
          <w:lang w:eastAsia="en-GB"/>
        </w:rPr>
        <w:t>Sarah Truman, Jacqueline Hadland, Sharon Smith</w:t>
      </w:r>
    </w:p>
    <w:p w:rsidR="007B10EE" w:rsidRDefault="007B10EE" w:rsidP="007B10EE">
      <w:pPr>
        <w:shd w:val="clear" w:color="auto" w:fill="FFFFFF"/>
        <w:spacing w:before="210" w:after="225" w:line="392" w:lineRule="atLeast"/>
        <w:outlineLvl w:val="0"/>
        <w:rPr>
          <w:lang w:eastAsia="en-GB"/>
        </w:rPr>
      </w:pPr>
      <w:r>
        <w:rPr>
          <w:b/>
          <w:lang w:eastAsia="en-GB"/>
        </w:rPr>
        <w:t>Practice Manager</w:t>
      </w:r>
      <w:proofErr w:type="gramStart"/>
      <w:r>
        <w:rPr>
          <w:b/>
          <w:lang w:eastAsia="en-GB"/>
        </w:rPr>
        <w:t>:-</w:t>
      </w:r>
      <w:proofErr w:type="gramEnd"/>
      <w:r>
        <w:rPr>
          <w:b/>
          <w:lang w:eastAsia="en-GB"/>
        </w:rPr>
        <w:t xml:space="preserve"> </w:t>
      </w:r>
      <w:r>
        <w:rPr>
          <w:lang w:eastAsia="en-GB"/>
        </w:rPr>
        <w:t>Alyson Jones</w:t>
      </w:r>
    </w:p>
    <w:p w:rsidR="00847CBB" w:rsidRDefault="007B10EE" w:rsidP="00847CBB">
      <w:pPr>
        <w:rPr>
          <w:lang w:eastAsia="en-GB"/>
        </w:rPr>
      </w:pPr>
      <w:r>
        <w:rPr>
          <w:lang w:eastAsia="en-GB"/>
        </w:rPr>
        <w:t xml:space="preserve">We are a 7 partner </w:t>
      </w:r>
      <w:r w:rsidR="003C2181">
        <w:rPr>
          <w:lang w:eastAsia="en-GB"/>
        </w:rPr>
        <w:t xml:space="preserve">teaching </w:t>
      </w:r>
      <w:r>
        <w:rPr>
          <w:lang w:eastAsia="en-GB"/>
        </w:rPr>
        <w:t xml:space="preserve">practice with a list size of </w:t>
      </w:r>
      <w:r w:rsidR="003B4D9A">
        <w:rPr>
          <w:lang w:eastAsia="en-GB"/>
        </w:rPr>
        <w:t xml:space="preserve">approximately </w:t>
      </w:r>
      <w:r>
        <w:rPr>
          <w:lang w:eastAsia="en-GB"/>
        </w:rPr>
        <w:t>13,000 patients</w:t>
      </w:r>
      <w:r w:rsidR="003B4D9A">
        <w:rPr>
          <w:lang w:eastAsia="en-GB"/>
        </w:rPr>
        <w:t xml:space="preserve"> supported by 3 ANP’s/4 Practice Nurses/3 HCA’s and a host of administrative staff.</w:t>
      </w:r>
      <w:r w:rsidR="003C2181">
        <w:rPr>
          <w:lang w:eastAsia="en-GB"/>
        </w:rPr>
        <w:t xml:space="preserve">  The practice has been training for many years providing teaching </w:t>
      </w:r>
      <w:r w:rsidR="003A0C83">
        <w:rPr>
          <w:lang w:eastAsia="en-GB"/>
        </w:rPr>
        <w:t>to registrars and undergraduate</w:t>
      </w:r>
      <w:r w:rsidR="003C2181">
        <w:rPr>
          <w:lang w:eastAsia="en-GB"/>
        </w:rPr>
        <w:t xml:space="preserve"> medical students from Cardiff.</w:t>
      </w:r>
    </w:p>
    <w:p w:rsidR="007B10EE" w:rsidRDefault="003B4D9A" w:rsidP="00847CBB">
      <w:pPr>
        <w:rPr>
          <w:lang w:eastAsia="en-GB"/>
        </w:rPr>
      </w:pPr>
      <w:r>
        <w:rPr>
          <w:lang w:eastAsia="en-GB"/>
        </w:rPr>
        <w:t xml:space="preserve">The practice </w:t>
      </w:r>
      <w:r w:rsidR="00847CBB">
        <w:rPr>
          <w:lang w:eastAsia="en-GB"/>
        </w:rPr>
        <w:t xml:space="preserve">main site is situated within </w:t>
      </w:r>
      <w:r w:rsidR="003C2181">
        <w:rPr>
          <w:lang w:eastAsia="en-GB"/>
        </w:rPr>
        <w:t xml:space="preserve">purpose built premises at </w:t>
      </w:r>
      <w:r w:rsidR="00847CBB">
        <w:rPr>
          <w:lang w:eastAsia="en-GB"/>
        </w:rPr>
        <w:t>Rhymney Resource Centre with 1</w:t>
      </w:r>
      <w:r w:rsidR="003A0C83">
        <w:rPr>
          <w:lang w:eastAsia="en-GB"/>
        </w:rPr>
        <w:t>2 bed ward on lower floor. The</w:t>
      </w:r>
      <w:r w:rsidR="00847CBB">
        <w:rPr>
          <w:lang w:eastAsia="en-GB"/>
        </w:rPr>
        <w:t xml:space="preserve"> premises are shared with Dentist, Opticians, Pharmacy and numerous allied health services onsite including</w:t>
      </w:r>
      <w:proofErr w:type="gramStart"/>
      <w:r w:rsidR="00847CBB">
        <w:rPr>
          <w:lang w:eastAsia="en-GB"/>
        </w:rPr>
        <w:t>:-</w:t>
      </w:r>
      <w:proofErr w:type="gramEnd"/>
      <w:r w:rsidR="00847CBB">
        <w:rPr>
          <w:lang w:eastAsia="en-GB"/>
        </w:rPr>
        <w:t xml:space="preserve"> sexual health/podiatry/retinal screening/health visitors/district nurses/mental health</w:t>
      </w:r>
      <w:r w:rsidR="003C2181">
        <w:rPr>
          <w:lang w:eastAsia="en-GB"/>
        </w:rPr>
        <w:t>.  The practice has 2 branch sites located in New Tredegar &amp; Deri</w:t>
      </w:r>
      <w:r w:rsidR="00847CBB">
        <w:rPr>
          <w:lang w:eastAsia="en-GB"/>
        </w:rPr>
        <w:t xml:space="preserve"> </w:t>
      </w:r>
      <w:r w:rsidR="003C2181">
        <w:rPr>
          <w:lang w:eastAsia="en-GB"/>
        </w:rPr>
        <w:t>all within sh</w:t>
      </w:r>
      <w:r w:rsidR="009B75A9">
        <w:rPr>
          <w:lang w:eastAsia="en-GB"/>
        </w:rPr>
        <w:t xml:space="preserve">ort distance of each other and </w:t>
      </w:r>
      <w:r w:rsidR="003C2181">
        <w:rPr>
          <w:lang w:eastAsia="en-GB"/>
        </w:rPr>
        <w:t>amp</w:t>
      </w:r>
      <w:r w:rsidR="009B75A9">
        <w:rPr>
          <w:lang w:eastAsia="en-GB"/>
        </w:rPr>
        <w:t xml:space="preserve">le parking with </w:t>
      </w:r>
      <w:r w:rsidR="003C2181">
        <w:rPr>
          <w:lang w:eastAsia="en-GB"/>
        </w:rPr>
        <w:t>good commuting links just off A470</w:t>
      </w:r>
      <w:r w:rsidR="003A0C83">
        <w:rPr>
          <w:lang w:eastAsia="en-GB"/>
        </w:rPr>
        <w:t>.</w:t>
      </w:r>
      <w:r>
        <w:rPr>
          <w:lang w:eastAsia="en-GB"/>
        </w:rPr>
        <w:t xml:space="preserve">  </w:t>
      </w:r>
    </w:p>
    <w:p w:rsidR="003A0C83" w:rsidRDefault="003A0C83" w:rsidP="00847CBB">
      <w:pPr>
        <w:rPr>
          <w:lang w:eastAsia="en-GB"/>
        </w:rPr>
      </w:pPr>
      <w:r>
        <w:rPr>
          <w:lang w:eastAsia="en-GB"/>
        </w:rPr>
        <w:t xml:space="preserve">We have regular weekly meetings such as clinical, quality improvement, management, significant events, palliative care, safeguarding and QAIF, which trainees are encouraged to take an active role </w:t>
      </w:r>
      <w:proofErr w:type="gramStart"/>
      <w:r>
        <w:rPr>
          <w:lang w:eastAsia="en-GB"/>
        </w:rPr>
        <w:t>The</w:t>
      </w:r>
      <w:proofErr w:type="gramEnd"/>
      <w:r>
        <w:rPr>
          <w:lang w:eastAsia="en-GB"/>
        </w:rPr>
        <w:t xml:space="preserve"> practice utilises VISION computer clinical system along with </w:t>
      </w:r>
      <w:proofErr w:type="spellStart"/>
      <w:r>
        <w:rPr>
          <w:lang w:eastAsia="en-GB"/>
        </w:rPr>
        <w:t>Docman</w:t>
      </w:r>
      <w:proofErr w:type="spellEnd"/>
      <w:r>
        <w:rPr>
          <w:lang w:eastAsia="en-GB"/>
        </w:rPr>
        <w:t xml:space="preserve"> and </w:t>
      </w:r>
      <w:proofErr w:type="spellStart"/>
      <w:r>
        <w:rPr>
          <w:lang w:eastAsia="en-GB"/>
        </w:rPr>
        <w:t>Lexacom</w:t>
      </w:r>
      <w:proofErr w:type="spellEnd"/>
      <w:r>
        <w:rPr>
          <w:lang w:eastAsia="en-GB"/>
        </w:rPr>
        <w:t>.  There is a dedicated trainee room at the sites.</w:t>
      </w:r>
    </w:p>
    <w:p w:rsidR="006E1DB7" w:rsidRPr="006E1DB7" w:rsidRDefault="006E1DB7" w:rsidP="006E1DB7">
      <w:pPr>
        <w:shd w:val="clear" w:color="auto" w:fill="FFFFFF"/>
        <w:spacing w:before="210" w:after="225" w:line="392" w:lineRule="atLeast"/>
        <w:outlineLvl w:val="0"/>
        <w:rPr>
          <w:rFonts w:eastAsia="Times New Roman" w:cstheme="minorHAnsi"/>
          <w:bCs/>
          <w:color w:val="6F6F6F"/>
          <w:kern w:val="36"/>
          <w:sz w:val="24"/>
          <w:szCs w:val="24"/>
          <w:lang w:eastAsia="en-GB"/>
        </w:rPr>
      </w:pPr>
      <w:r w:rsidRPr="006E1DB7">
        <w:rPr>
          <w:rFonts w:ascii="Arial" w:eastAsia="Times New Roman" w:hAnsi="Arial" w:cs="Arial"/>
          <w:b/>
          <w:bCs/>
          <w:noProof/>
          <w:color w:val="6F6F6F"/>
          <w:sz w:val="29"/>
          <w:szCs w:val="29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02385F" wp14:editId="4F3983B4">
                <wp:simplePos x="0" y="0"/>
                <wp:positionH relativeFrom="column">
                  <wp:posOffset>3800475</wp:posOffset>
                </wp:positionH>
                <wp:positionV relativeFrom="paragraph">
                  <wp:posOffset>115570</wp:posOffset>
                </wp:positionV>
                <wp:extent cx="2276475" cy="3143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B7" w:rsidRPr="006E1DB7" w:rsidRDefault="006E1DB7" w:rsidP="006E1DB7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eastAsia="en-GB"/>
                              </w:rPr>
                              <w:t xml:space="preserve">Rhymney </w:t>
                            </w:r>
                            <w:r w:rsidRPr="006E1DB7">
                              <w:rPr>
                                <w:b/>
                                <w:u w:val="single"/>
                                <w:lang w:eastAsia="en-GB"/>
                              </w:rPr>
                              <w:t>Surgery</w:t>
                            </w:r>
                          </w:p>
                          <w:p w:rsidR="006E1DB7" w:rsidRDefault="006E1DB7" w:rsidP="006E1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23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9.1pt;width:179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" stroked="f">
                <v:textbox>
                  <w:txbxContent>
                    <w:p w:rsidR="006E1DB7" w:rsidRPr="006E1DB7" w:rsidRDefault="006E1DB7" w:rsidP="006E1DB7">
                      <w:pPr>
                        <w:pStyle w:val="NoSpacing"/>
                        <w:jc w:val="center"/>
                        <w:rPr>
                          <w:b/>
                          <w:u w:val="single"/>
                          <w:lang w:eastAsia="en-GB"/>
                        </w:rPr>
                      </w:pPr>
                      <w:r>
                        <w:rPr>
                          <w:b/>
                          <w:u w:val="single"/>
                          <w:lang w:eastAsia="en-GB"/>
                        </w:rPr>
                        <w:t xml:space="preserve">Rhymney </w:t>
                      </w:r>
                      <w:r w:rsidRPr="006E1DB7">
                        <w:rPr>
                          <w:b/>
                          <w:u w:val="single"/>
                          <w:lang w:eastAsia="en-GB"/>
                        </w:rPr>
                        <w:t>Surgery</w:t>
                      </w:r>
                    </w:p>
                    <w:p w:rsidR="006E1DB7" w:rsidRDefault="006E1DB7" w:rsidP="006E1DB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181" w:rsidRPr="007B10EE">
        <w:rPr>
          <w:rFonts w:ascii="Arial" w:eastAsia="Times New Roman" w:hAnsi="Arial" w:cs="Arial"/>
          <w:b/>
          <w:bCs/>
          <w:noProof/>
          <w:color w:val="6F6F6F"/>
          <w:sz w:val="29"/>
          <w:szCs w:val="29"/>
          <w:lang w:eastAsia="en-GB"/>
        </w:rPr>
        <w:drawing>
          <wp:inline distT="0" distB="0" distL="0" distR="0" wp14:anchorId="6FDEBF9B" wp14:editId="4F698575">
            <wp:extent cx="3467100" cy="1943100"/>
            <wp:effectExtent l="0" t="0" r="0" b="0"/>
            <wp:docPr id="2" name="Picture 2" descr="https://www.mysurgerywebsite.co.uk/website/W95081/files/victoria-fro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surgerywebsite.co.uk/website/W95081/files/victoria-front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181" w:rsidRDefault="006E1DB7" w:rsidP="007B10EE">
      <w:pPr>
        <w:shd w:val="clear" w:color="auto" w:fill="FFFFFF"/>
        <w:spacing w:before="180" w:after="75" w:line="343" w:lineRule="atLeast"/>
        <w:outlineLvl w:val="2"/>
        <w:rPr>
          <w:rFonts w:ascii="Arial" w:eastAsia="Times New Roman" w:hAnsi="Arial" w:cs="Arial"/>
          <w:b/>
          <w:bCs/>
          <w:color w:val="6F6F6F"/>
          <w:sz w:val="29"/>
          <w:szCs w:val="29"/>
          <w:lang w:eastAsia="en-GB"/>
        </w:rPr>
      </w:pPr>
      <w:r w:rsidRPr="006E1DB7">
        <w:rPr>
          <w:rFonts w:ascii="Arial" w:eastAsia="Times New Roman" w:hAnsi="Arial" w:cs="Arial"/>
          <w:b/>
          <w:bCs/>
          <w:noProof/>
          <w:color w:val="6F6F6F"/>
          <w:sz w:val="29"/>
          <w:szCs w:val="29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113665</wp:posOffset>
                </wp:positionV>
                <wp:extent cx="2360930" cy="1724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B7" w:rsidRPr="006E1DB7" w:rsidRDefault="006E1DB7" w:rsidP="006E1DB7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  <w:lang w:eastAsia="en-GB"/>
                              </w:rPr>
                            </w:pPr>
                            <w:r w:rsidRPr="006E1DB7">
                              <w:rPr>
                                <w:b/>
                                <w:u w:val="single"/>
                                <w:lang w:eastAsia="en-GB"/>
                              </w:rPr>
                              <w:t>New Tredegar Medical Centre &amp; Deri Surgery</w:t>
                            </w:r>
                          </w:p>
                          <w:p w:rsidR="006E1DB7" w:rsidRPr="006E1DB7" w:rsidRDefault="006E1DB7" w:rsidP="006E1DB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E1DB7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The Medical Centre at New Tredegar</w:t>
                            </w:r>
                          </w:p>
                          <w:p w:rsidR="006E1DB7" w:rsidRPr="006E1DB7" w:rsidRDefault="006E1DB7" w:rsidP="006E1DB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E1DB7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This building is also a purpose built which is light, spacious, with easy access for wheelchair users and children in prams or pushchairs, ample car parking space adjacent to the building with a Pharmacy situated within</w:t>
                            </w:r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 grounds for convenience.</w:t>
                            </w:r>
                          </w:p>
                          <w:p w:rsidR="006E1DB7" w:rsidRDefault="006E1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pt;margin-top:8.95pt;width:185.9pt;height:13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QQIQIAAB4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" stroked="f">
                <v:textbox>
                  <w:txbxContent>
                    <w:p w:rsidR="006E1DB7" w:rsidRPr="006E1DB7" w:rsidRDefault="006E1DB7" w:rsidP="006E1DB7">
                      <w:pPr>
                        <w:pStyle w:val="NoSpacing"/>
                        <w:jc w:val="center"/>
                        <w:rPr>
                          <w:b/>
                          <w:u w:val="single"/>
                          <w:lang w:eastAsia="en-GB"/>
                        </w:rPr>
                      </w:pPr>
                      <w:r w:rsidRPr="006E1DB7">
                        <w:rPr>
                          <w:b/>
                          <w:u w:val="single"/>
                          <w:lang w:eastAsia="en-GB"/>
                        </w:rPr>
                        <w:t>New Tredegar Medical Centre &amp; Deri Surgery</w:t>
                      </w:r>
                    </w:p>
                    <w:p w:rsidR="006E1DB7" w:rsidRPr="006E1DB7" w:rsidRDefault="006E1DB7" w:rsidP="006E1DB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6E1DB7">
                        <w:rPr>
                          <w:sz w:val="20"/>
                          <w:szCs w:val="20"/>
                          <w:lang w:eastAsia="en-GB"/>
                        </w:rPr>
                        <w:t>The Medical Centre at New Tredegar</w:t>
                      </w:r>
                    </w:p>
                    <w:p w:rsidR="006E1DB7" w:rsidRPr="006E1DB7" w:rsidRDefault="006E1DB7" w:rsidP="006E1DB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6E1DB7">
                        <w:rPr>
                          <w:sz w:val="20"/>
                          <w:szCs w:val="20"/>
                          <w:lang w:eastAsia="en-GB"/>
                        </w:rPr>
                        <w:t>This building is also a purpose built which is light, spacious, with easy access for wheelchair users and children in prams or pushchairs, ample car parking space adjacent to the building with a Pharmacy situated within</w:t>
                      </w:r>
                      <w:r>
                        <w:rPr>
                          <w:sz w:val="20"/>
                          <w:szCs w:val="20"/>
                          <w:lang w:eastAsia="en-GB"/>
                        </w:rPr>
                        <w:t xml:space="preserve"> grounds for convenience.</w:t>
                      </w:r>
                    </w:p>
                    <w:p w:rsidR="006E1DB7" w:rsidRDefault="006E1DB7"/>
                  </w:txbxContent>
                </v:textbox>
                <w10:wrap type="square"/>
              </v:shape>
            </w:pict>
          </mc:Fallback>
        </mc:AlternateContent>
      </w:r>
      <w:r w:rsidR="007B10EE" w:rsidRPr="007B10EE">
        <w:rPr>
          <w:rFonts w:ascii="Arial" w:eastAsia="Times New Roman" w:hAnsi="Arial" w:cs="Arial"/>
          <w:b/>
          <w:bCs/>
          <w:noProof/>
          <w:color w:val="6F6F6F"/>
          <w:sz w:val="29"/>
          <w:szCs w:val="29"/>
          <w:lang w:eastAsia="en-GB"/>
        </w:rPr>
        <w:drawing>
          <wp:inline distT="0" distB="0" distL="0" distR="0" wp14:anchorId="66E96891" wp14:editId="57A7102C">
            <wp:extent cx="3457575" cy="1943100"/>
            <wp:effectExtent l="0" t="0" r="9525" b="0"/>
            <wp:docPr id="1" name="Picture 1" descr="https://www.mysurgerywebsite.co.uk/website/W95081/files/white%20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surgerywebsite.co.uk/website/W95081/files/white%20ro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CB" w:rsidRPr="006E1DB7" w:rsidRDefault="004501CB" w:rsidP="006E1DB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F6F6F"/>
          <w:sz w:val="20"/>
          <w:szCs w:val="20"/>
          <w:lang w:eastAsia="en-GB"/>
        </w:rPr>
      </w:pPr>
    </w:p>
    <w:sectPr w:rsidR="004501CB" w:rsidRPr="006E1DB7" w:rsidSect="006E1DB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EE"/>
    <w:rsid w:val="003A0C83"/>
    <w:rsid w:val="003B4D9A"/>
    <w:rsid w:val="003C2181"/>
    <w:rsid w:val="004501CB"/>
    <w:rsid w:val="006E1DB7"/>
    <w:rsid w:val="007B10EE"/>
    <w:rsid w:val="00847CBB"/>
    <w:rsid w:val="009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FFCEC-ABB3-4911-9C73-53C1C5F6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0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cwmrhymnisurgery" TargetMode="External"/><Relationship Id="rId4" Type="http://schemas.openxmlformats.org/officeDocument/2006/relationships/hyperlink" Target="http://www.meddygfacwmrhymnipractic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Jones (Meddygfa Cwm Rhymni Practice)</dc:creator>
  <cp:keywords/>
  <dc:description/>
  <cp:lastModifiedBy>Hannah Vimpany (Aneurin Bevan UHB - Postgraduate Centre)</cp:lastModifiedBy>
  <cp:revision>2</cp:revision>
  <dcterms:created xsi:type="dcterms:W3CDTF">2022-03-17T12:31:00Z</dcterms:created>
  <dcterms:modified xsi:type="dcterms:W3CDTF">2022-03-17T14:22:00Z</dcterms:modified>
</cp:coreProperties>
</file>