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5E" w:rsidRPr="00CF225E" w:rsidRDefault="00CF225E" w:rsidP="00CF225E">
      <w:pPr>
        <w:pStyle w:val="NormalWeb"/>
        <w:spacing w:before="0" w:beforeAutospacing="0" w:after="0" w:afterAutospacing="0"/>
        <w:rPr>
          <w:rFonts w:asciiTheme="minorHAnsi" w:hAnsiTheme="minorHAnsi" w:cstheme="minorHAnsi"/>
        </w:rPr>
      </w:pPr>
      <w:proofErr w:type="spellStart"/>
      <w:r w:rsidRPr="00CF225E">
        <w:rPr>
          <w:rFonts w:asciiTheme="minorHAnsi" w:hAnsiTheme="minorHAnsi" w:cstheme="minorHAnsi"/>
        </w:rPr>
        <w:t>Beechwood</w:t>
      </w:r>
      <w:proofErr w:type="spellEnd"/>
      <w:r w:rsidRPr="00CF225E">
        <w:rPr>
          <w:rFonts w:asciiTheme="minorHAnsi" w:hAnsiTheme="minorHAnsi" w:cstheme="minorHAnsi"/>
        </w:rPr>
        <w:t xml:space="preserve"> Surgery</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371-373 Chepstow Road</w:t>
      </w:r>
      <w:r w:rsidRPr="00CF225E">
        <w:rPr>
          <w:rFonts w:asciiTheme="minorHAnsi" w:hAnsiTheme="minorHAnsi" w:cstheme="minorHAnsi"/>
        </w:rPr>
        <w:br/>
        <w:t>Newport</w:t>
      </w:r>
      <w:bookmarkStart w:id="0" w:name="_GoBack"/>
      <w:bookmarkEnd w:id="0"/>
      <w:r w:rsidRPr="00CF225E">
        <w:rPr>
          <w:rFonts w:asciiTheme="minorHAnsi" w:hAnsiTheme="minorHAnsi" w:cstheme="minorHAnsi"/>
        </w:rPr>
        <w:br/>
        <w:t>South Wales</w:t>
      </w:r>
      <w:r w:rsidRPr="00CF225E">
        <w:rPr>
          <w:rFonts w:asciiTheme="minorHAnsi" w:hAnsiTheme="minorHAnsi" w:cstheme="minorHAnsi"/>
        </w:rPr>
        <w:br/>
        <w:t>NP19 8HL</w:t>
      </w:r>
      <w:r w:rsidRPr="00CF225E">
        <w:rPr>
          <w:rFonts w:asciiTheme="minorHAnsi" w:hAnsiTheme="minorHAnsi" w:cstheme="minorHAnsi"/>
        </w:rPr>
        <w:br/>
        <w:t>Telephone: 01633 277771</w:t>
      </w:r>
      <w:r w:rsidRPr="00CF225E">
        <w:rPr>
          <w:rFonts w:asciiTheme="minorHAnsi" w:hAnsiTheme="minorHAnsi" w:cstheme="minorHAnsi"/>
        </w:rPr>
        <w:br/>
        <w:t>Fax: 01633 290631</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hyperlink r:id="rId4" w:history="1">
        <w:r w:rsidRPr="00CF225E">
          <w:rPr>
            <w:rStyle w:val="Hyperlink"/>
            <w:rFonts w:asciiTheme="minorHAnsi" w:hAnsiTheme="minorHAnsi" w:cstheme="minorHAnsi"/>
            <w:color w:val="auto"/>
          </w:rPr>
          <w:t>www.beechwoodsurgery.co.uk</w:t>
        </w:r>
      </w:hyperlink>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proofErr w:type="spellStart"/>
      <w:r w:rsidRPr="00CF225E">
        <w:rPr>
          <w:rFonts w:asciiTheme="minorHAnsi" w:hAnsiTheme="minorHAnsi" w:cstheme="minorHAnsi"/>
        </w:rPr>
        <w:t>Beechwood</w:t>
      </w:r>
      <w:proofErr w:type="spellEnd"/>
      <w:r w:rsidRPr="00CF225E">
        <w:rPr>
          <w:rFonts w:asciiTheme="minorHAnsi" w:hAnsiTheme="minorHAnsi" w:cstheme="minorHAnsi"/>
        </w:rPr>
        <w:t xml:space="preserve"> Surgery is a well-established, friendly and forward thinking training practice who are committed to high quality care and the continued development of our practice workforce. We are a leading Training Academy for Newport East, which includes the development of practice and undergraduate pharmacists and nurses. The Practice also provide training for Year 1, 2 and 5 Medical students.</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We are situated on the east side of Newport and have a patient list size of approximately 14,300 patients. The practice offers a comprehensive range of services from its well- equipped and fully staffed premises. </w:t>
      </w:r>
      <w:r w:rsidRPr="00CF225E">
        <w:rPr>
          <w:rFonts w:asciiTheme="minorHAnsi" w:hAnsiTheme="minorHAnsi" w:cstheme="minorHAnsi"/>
          <w:shd w:val="clear" w:color="auto" w:fill="FFFFFF"/>
        </w:rPr>
        <w:t>We work closely with the Health Visitors, District Nurses, PCMHT and the Palliative Care Team.</w:t>
      </w:r>
      <w:r w:rsidRPr="00CF225E">
        <w:rPr>
          <w:rFonts w:asciiTheme="minorHAnsi" w:hAnsiTheme="minorHAnsi" w:cstheme="minorHAnsi"/>
        </w:rPr>
        <w:br/>
      </w:r>
      <w:r w:rsidRPr="00CF225E">
        <w:rPr>
          <w:rFonts w:asciiTheme="minorHAnsi" w:hAnsiTheme="minorHAnsi" w:cstheme="minorHAnsi"/>
        </w:rPr>
        <w:br/>
      </w:r>
      <w:r w:rsidRPr="00CF225E">
        <w:rPr>
          <w:rFonts w:asciiTheme="minorHAnsi" w:hAnsiTheme="minorHAnsi" w:cstheme="minorHAnsi"/>
          <w:shd w:val="clear" w:color="auto" w:fill="FFFFFF"/>
        </w:rPr>
        <w:t>We have weekly practice meetings that you are able to attend and scheduled educational and palliative meetings. We communicate regularly with full practice team communication meetings. The partners organise an annual team building event, where all the practice team participate.</w:t>
      </w:r>
      <w:r w:rsidRPr="00CF225E">
        <w:rPr>
          <w:rFonts w:asciiTheme="minorHAnsi" w:hAnsiTheme="minorHAnsi" w:cstheme="minorHAnsi"/>
        </w:rPr>
        <w:br/>
      </w:r>
      <w:r w:rsidRPr="00CF225E">
        <w:rPr>
          <w:rFonts w:asciiTheme="minorHAnsi" w:hAnsiTheme="minorHAnsi" w:cstheme="minorHAnsi"/>
        </w:rPr>
        <w:br/>
      </w:r>
      <w:r w:rsidRPr="00CF225E">
        <w:rPr>
          <w:rFonts w:asciiTheme="minorHAnsi" w:hAnsiTheme="minorHAnsi" w:cstheme="minorHAnsi"/>
          <w:shd w:val="clear" w:color="auto" w:fill="FFFFFF"/>
        </w:rPr>
        <w:t>We actively encourage a team approach to General Practice and you will be invited to sit in clinics and gain experience from all members of the team not just GP's.</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Our team consists of:</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4 GP Partners - Dr J </w:t>
      </w:r>
      <w:proofErr w:type="spellStart"/>
      <w:r w:rsidRPr="00CF225E">
        <w:rPr>
          <w:rFonts w:asciiTheme="minorHAnsi" w:hAnsiTheme="minorHAnsi" w:cstheme="minorHAnsi"/>
        </w:rPr>
        <w:t>Lavric</w:t>
      </w:r>
      <w:proofErr w:type="spellEnd"/>
      <w:r w:rsidRPr="00CF225E">
        <w:rPr>
          <w:rFonts w:asciiTheme="minorHAnsi" w:hAnsiTheme="minorHAnsi" w:cstheme="minorHAnsi"/>
        </w:rPr>
        <w:t xml:space="preserve">, Dr E Jones, Dr A Price, Dr A </w:t>
      </w:r>
      <w:proofErr w:type="spellStart"/>
      <w:r w:rsidRPr="00CF225E">
        <w:rPr>
          <w:rFonts w:asciiTheme="minorHAnsi" w:hAnsiTheme="minorHAnsi" w:cstheme="minorHAnsi"/>
        </w:rPr>
        <w:t>Regulski</w:t>
      </w:r>
      <w:proofErr w:type="spellEnd"/>
      <w:r w:rsidRPr="00CF225E">
        <w:rPr>
          <w:rFonts w:asciiTheme="minorHAnsi" w:hAnsiTheme="minorHAnsi" w:cstheme="minorHAnsi"/>
        </w:rPr>
        <w:t>, Dr W Jones</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4 Salaried GP’s – Dr L Abraham, Dr S Oakley, Dr S Bone, Dr J </w:t>
      </w:r>
      <w:proofErr w:type="spellStart"/>
      <w:r w:rsidRPr="00CF225E">
        <w:rPr>
          <w:rFonts w:asciiTheme="minorHAnsi" w:hAnsiTheme="minorHAnsi" w:cstheme="minorHAnsi"/>
        </w:rPr>
        <w:t>Lewkowicz</w:t>
      </w:r>
      <w:proofErr w:type="spellEnd"/>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Full time Practice Mental Health Practitioner</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Nurse Practitioner – Karen </w:t>
      </w:r>
      <w:proofErr w:type="spellStart"/>
      <w:r w:rsidRPr="00CF225E">
        <w:rPr>
          <w:rFonts w:asciiTheme="minorHAnsi" w:hAnsiTheme="minorHAnsi" w:cstheme="minorHAnsi"/>
        </w:rPr>
        <w:t>Fulker</w:t>
      </w:r>
      <w:proofErr w:type="spellEnd"/>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3 Practice Nurses/Minor illness – Emma </w:t>
      </w:r>
      <w:proofErr w:type="spellStart"/>
      <w:r w:rsidRPr="00CF225E">
        <w:rPr>
          <w:rFonts w:asciiTheme="minorHAnsi" w:hAnsiTheme="minorHAnsi" w:cstheme="minorHAnsi"/>
        </w:rPr>
        <w:t>Goom</w:t>
      </w:r>
      <w:proofErr w:type="spellEnd"/>
      <w:r w:rsidRPr="00CF225E">
        <w:rPr>
          <w:rFonts w:asciiTheme="minorHAnsi" w:hAnsiTheme="minorHAnsi" w:cstheme="minorHAnsi"/>
        </w:rPr>
        <w:t>, Sally Hardy-Sharpe, Lisa Davis</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Full time Practice based Pharmacist - Anthony Hall</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2 Health Care Assistants – Sharon Davies, Kelly </w:t>
      </w:r>
      <w:proofErr w:type="spellStart"/>
      <w:r w:rsidRPr="00CF225E">
        <w:rPr>
          <w:rFonts w:asciiTheme="minorHAnsi" w:hAnsiTheme="minorHAnsi" w:cstheme="minorHAnsi"/>
        </w:rPr>
        <w:t>Donegan</w:t>
      </w:r>
      <w:proofErr w:type="spellEnd"/>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1 Phlebotomist – Nicola Winfield</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Practice Manager – Kelly </w:t>
      </w:r>
      <w:proofErr w:type="spellStart"/>
      <w:r w:rsidRPr="00CF225E">
        <w:rPr>
          <w:rFonts w:asciiTheme="minorHAnsi" w:hAnsiTheme="minorHAnsi" w:cstheme="minorHAnsi"/>
        </w:rPr>
        <w:t>Yemm</w:t>
      </w:r>
      <w:proofErr w:type="spellEnd"/>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Deputy Manager – Caroline Perkins</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Finance Manager – Patricia Lewis</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Excellent administration team.</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shd w:val="clear" w:color="auto" w:fill="FFFFFF"/>
        </w:rPr>
        <w:t xml:space="preserve">Appointments for patients are at 10 minute intervals. Morning surgeries run for 2.5 hours with a coffee break at 10.30am where the doctors and clinical staff meet. Trainees would also attend this break, we consider this a valuable time to debrief, offload and have a friendly chat amongst the team. Afternoon surgeries run for 2 hours, a usual day would </w:t>
      </w:r>
      <w:r w:rsidRPr="00CF225E">
        <w:rPr>
          <w:rFonts w:asciiTheme="minorHAnsi" w:hAnsiTheme="minorHAnsi" w:cstheme="minorHAnsi"/>
          <w:shd w:val="clear" w:color="auto" w:fill="FFFFFF"/>
        </w:rPr>
        <w:lastRenderedPageBreak/>
        <w:t>consist of seeing 32 patients overall. We have encouraged a work life balance approach within the practice with clinic start and end times being flexible to suit family commitments.</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We are the leading practice in the promotion and delivery of care navigation within Newport and are fully committed to Workflow Optimisation &amp; appropriate redirection within General Practice and have an active involvement in the local cluster.</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Style w:val="Strong"/>
          <w:rFonts w:asciiTheme="minorHAnsi" w:hAnsiTheme="minorHAnsi" w:cstheme="minorHAnsi"/>
          <w:u w:val="single"/>
        </w:rPr>
        <w:t>What we offer you</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An opportunity to learn about all aspects of general practice.</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Teaching from a highly multi-skilled and supportive team.</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A chance to experience clinics including Nurse Led chronic disease clinics, Minor Illness and Minor Surgery</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4 week induction programme, where you will be working in all areas provided at the surgery</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Protected time with the allocated GP trainer</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We aim to offer a supportive environment to our GP trainees as you progress through your training. We are a friendly team who enjoy working together and providing excellent patient care to our close knit community.</w:t>
      </w:r>
    </w:p>
    <w:p w:rsidR="00CF225E" w:rsidRPr="00CF225E" w:rsidRDefault="00CF225E" w:rsidP="00CF225E">
      <w:pPr>
        <w:pStyle w:val="NormalWeb"/>
        <w:spacing w:before="0" w:beforeAutospacing="0" w:after="0" w:afterAutospacing="0"/>
        <w:rPr>
          <w:rFonts w:asciiTheme="minorHAnsi" w:hAnsiTheme="minorHAnsi" w:cstheme="minorHAnsi"/>
        </w:rPr>
      </w:pP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shd w:val="clear" w:color="auto" w:fill="FFFFFF"/>
        </w:rPr>
        <w:t xml:space="preserve">For more information please contact the Practice Manger Kelly </w:t>
      </w:r>
      <w:proofErr w:type="spellStart"/>
      <w:r w:rsidRPr="00CF225E">
        <w:rPr>
          <w:rFonts w:asciiTheme="minorHAnsi" w:hAnsiTheme="minorHAnsi" w:cstheme="minorHAnsi"/>
          <w:shd w:val="clear" w:color="auto" w:fill="FFFFFF"/>
        </w:rPr>
        <w:t>Yemm</w:t>
      </w:r>
      <w:proofErr w:type="spellEnd"/>
      <w:r w:rsidRPr="00CF225E">
        <w:rPr>
          <w:rFonts w:asciiTheme="minorHAnsi" w:hAnsiTheme="minorHAnsi" w:cstheme="minorHAnsi"/>
          <w:shd w:val="clear" w:color="auto" w:fill="FFFFFF"/>
        </w:rPr>
        <w:t>.</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Contact Details:</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Kelly </w:t>
      </w:r>
      <w:proofErr w:type="spellStart"/>
      <w:r w:rsidRPr="00CF225E">
        <w:rPr>
          <w:rFonts w:asciiTheme="minorHAnsi" w:hAnsiTheme="minorHAnsi" w:cstheme="minorHAnsi"/>
        </w:rPr>
        <w:t>Yemm</w:t>
      </w:r>
      <w:proofErr w:type="spellEnd"/>
      <w:r w:rsidRPr="00CF225E">
        <w:rPr>
          <w:rFonts w:asciiTheme="minorHAnsi" w:hAnsiTheme="minorHAnsi" w:cstheme="minorHAnsi"/>
        </w:rPr>
        <w:t xml:space="preserve"> – Practice Manager</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Direct Line: 01633 636407</w:t>
      </w:r>
    </w:p>
    <w:p w:rsidR="00CF225E" w:rsidRPr="00CF225E" w:rsidRDefault="00CF225E" w:rsidP="00CF225E">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Email: </w:t>
      </w:r>
      <w:hyperlink r:id="rId5" w:history="1">
        <w:r w:rsidRPr="00CF225E">
          <w:rPr>
            <w:rStyle w:val="Hyperlink"/>
            <w:rFonts w:asciiTheme="minorHAnsi" w:hAnsiTheme="minorHAnsi" w:cstheme="minorHAnsi"/>
            <w:color w:val="auto"/>
          </w:rPr>
          <w:t>Kelly.Yemm@wales.nhs.uk</w:t>
        </w:r>
      </w:hyperlink>
    </w:p>
    <w:p w:rsidR="00A31E6F" w:rsidRDefault="00A31E6F"/>
    <w:sectPr w:rsidR="00A31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E"/>
    <w:rsid w:val="00A31E6F"/>
    <w:rsid w:val="00C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6EADB-C1F6-4A86-95AB-4239D666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225E"/>
    <w:rPr>
      <w:color w:val="0000FF"/>
      <w:u w:val="single"/>
    </w:rPr>
  </w:style>
  <w:style w:type="character" w:styleId="Strong">
    <w:name w:val="Strong"/>
    <w:basedOn w:val="DefaultParagraphFont"/>
    <w:uiPriority w:val="22"/>
    <w:qFormat/>
    <w:rsid w:val="00CF2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Yemm@wales.nhs.uk" TargetMode="External"/><Relationship Id="rId4" Type="http://schemas.openxmlformats.org/officeDocument/2006/relationships/hyperlink" Target="http://www.beechwoo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2021-12-22T15:02:00Z</dcterms:created>
  <dcterms:modified xsi:type="dcterms:W3CDTF">2021-12-22T15:03:00Z</dcterms:modified>
</cp:coreProperties>
</file>